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D2" w:rsidRDefault="00FF6808" w:rsidP="006350D2">
      <w:pPr>
        <w:pStyle w:val="Heading1"/>
        <w:spacing w:before="0" w:beforeAutospacing="0" w:after="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566A5E">
        <w:rPr>
          <w:rFonts w:asciiTheme="minorHAnsi" w:hAnsiTheme="minorHAnsi"/>
          <w:b w:val="0"/>
          <w:sz w:val="22"/>
          <w:szCs w:val="22"/>
        </w:rPr>
        <w:t>We report polarised Raman spectroscopy and dielectric properties of an asymmetric bent-core compound derived from 3-hydroxybenzoic acid with a long terminal chain at one end and a nitro group at the other. This data file includes 2 sections: 1) polarized Raman data: including the source data (polarized Raman spectra for the liquid crystal materials</w:t>
      </w:r>
      <w:r w:rsidRPr="00566A5E">
        <w:rPr>
          <w:rStyle w:val="apple-converted-space"/>
          <w:rFonts w:asciiTheme="minorHAnsi" w:hAnsiTheme="minorHAnsi"/>
          <w:b w:val="0"/>
          <w:sz w:val="22"/>
          <w:szCs w:val="22"/>
          <w:shd w:val="clear" w:color="auto" w:fill="FFFFFF"/>
        </w:rPr>
        <w:t> </w:t>
      </w:r>
      <w:r w:rsidRPr="00566A5E">
        <w:rPr>
          <w:rFonts w:asciiTheme="minorHAnsi" w:hAnsiTheme="minorHAnsi"/>
          <w:b w:val="0"/>
          <w:sz w:val="22"/>
          <w:szCs w:val="22"/>
          <w:shd w:val="clear" w:color="auto" w:fill="FFFFFF"/>
        </w:rPr>
        <w:t>deduced at various temperatures and for a series of orientation angles with respect to the input and output polarisation direction of the laser light</w:t>
      </w:r>
      <w:r w:rsidRPr="00566A5E">
        <w:rPr>
          <w:rFonts w:asciiTheme="minorHAnsi" w:hAnsiTheme="minorHAnsi"/>
          <w:b w:val="0"/>
          <w:sz w:val="22"/>
          <w:szCs w:val="22"/>
        </w:rPr>
        <w:t>) and the depolarization Raman intensities data as Excel files. 2) Dielectric spectroscopy data: including the perpendicular and parallel component of di</w:t>
      </w:r>
      <w:r w:rsidR="006350D2" w:rsidRPr="00566A5E">
        <w:rPr>
          <w:rFonts w:asciiTheme="minorHAnsi" w:hAnsiTheme="minorHAnsi"/>
          <w:b w:val="0"/>
          <w:sz w:val="22"/>
          <w:szCs w:val="22"/>
        </w:rPr>
        <w:t>electric permittivity (both real and imaginary part</w:t>
      </w:r>
      <w:r w:rsidRPr="00566A5E">
        <w:rPr>
          <w:rFonts w:asciiTheme="minorHAnsi" w:hAnsiTheme="minorHAnsi"/>
          <w:b w:val="0"/>
          <w:sz w:val="22"/>
          <w:szCs w:val="22"/>
        </w:rPr>
        <w:t>) as function of te</w:t>
      </w:r>
      <w:r w:rsidR="006350D2" w:rsidRPr="00566A5E">
        <w:rPr>
          <w:rFonts w:asciiTheme="minorHAnsi" w:hAnsiTheme="minorHAnsi"/>
          <w:b w:val="0"/>
          <w:sz w:val="22"/>
          <w:szCs w:val="22"/>
        </w:rPr>
        <w:t>mperature. 3) Plots and their data on the relevant paper “</w:t>
      </w:r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 xml:space="preserve">Observing the emergence of phase </w:t>
      </w:r>
      <w:proofErr w:type="spellStart"/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>biaxiality</w:t>
      </w:r>
      <w:proofErr w:type="spellEnd"/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 xml:space="preserve"> in a polar </w:t>
      </w:r>
      <w:proofErr w:type="spellStart"/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>smectic</w:t>
      </w:r>
      <w:proofErr w:type="spellEnd"/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 xml:space="preserve"> </w:t>
      </w:r>
      <w:proofErr w:type="gramStart"/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>A</w:t>
      </w:r>
      <w:proofErr w:type="gramEnd"/>
      <w:r w:rsidR="006350D2" w:rsidRPr="00566A5E">
        <w:rPr>
          <w:rFonts w:asciiTheme="minorHAnsi" w:hAnsiTheme="minorHAnsi"/>
          <w:b w:val="0"/>
          <w:i/>
          <w:color w:val="000000"/>
          <w:sz w:val="22"/>
          <w:szCs w:val="22"/>
        </w:rPr>
        <w:t xml:space="preserve"> system via polarised Raman spectroscopy</w:t>
      </w:r>
      <w:r w:rsidR="006350D2" w:rsidRPr="00566A5E">
        <w:rPr>
          <w:rFonts w:asciiTheme="minorHAnsi" w:hAnsiTheme="minorHAnsi"/>
          <w:b w:val="0"/>
          <w:color w:val="000000"/>
          <w:sz w:val="22"/>
          <w:szCs w:val="22"/>
        </w:rPr>
        <w:t>” (</w:t>
      </w:r>
      <w:r w:rsidR="006350D2" w:rsidRPr="00566A5E">
        <w:rPr>
          <w:rFonts w:asciiTheme="minorHAnsi" w:hAnsiTheme="minorHAnsi"/>
          <w:b w:val="0"/>
          <w:sz w:val="22"/>
          <w:szCs w:val="22"/>
        </w:rPr>
        <w:t>DOI: 10.1039/c6tc04572c)</w:t>
      </w:r>
    </w:p>
    <w:p w:rsidR="001662BE" w:rsidRPr="00A05D53" w:rsidRDefault="001662BE" w:rsidP="006350D2">
      <w:pPr>
        <w:pStyle w:val="Heading1"/>
        <w:spacing w:before="0" w:beforeAutospacing="0" w:after="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8527E8" w:rsidRDefault="006350D2" w:rsidP="006350D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66A5E">
        <w:rPr>
          <w:rFonts w:asciiTheme="minorHAnsi" w:hAnsiTheme="minorHAnsi"/>
          <w:sz w:val="22"/>
          <w:szCs w:val="22"/>
        </w:rPr>
        <w:t xml:space="preserve">Here is the check </w:t>
      </w:r>
      <w:r w:rsidR="00414483" w:rsidRPr="00566A5E">
        <w:rPr>
          <w:rFonts w:asciiTheme="minorHAnsi" w:hAnsiTheme="minorHAnsi"/>
          <w:sz w:val="22"/>
          <w:szCs w:val="22"/>
        </w:rPr>
        <w:t>list of the data:</w:t>
      </w:r>
    </w:p>
    <w:p w:rsidR="001662BE" w:rsidRPr="00566A5E" w:rsidRDefault="001662BE" w:rsidP="006350D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662BE" w:rsidRPr="001662BE" w:rsidRDefault="00566A5E" w:rsidP="00A848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6464F8">
        <w:rPr>
          <w:rFonts w:asciiTheme="minorHAnsi" w:hAnsiTheme="minorHAnsi"/>
          <w:b/>
          <w:i/>
          <w:sz w:val="22"/>
          <w:szCs w:val="22"/>
        </w:rPr>
        <w:t>PRS source dataset</w:t>
      </w:r>
      <w:r w:rsidR="00A84815" w:rsidRPr="006464F8">
        <w:rPr>
          <w:rFonts w:asciiTheme="minorHAnsi" w:hAnsiTheme="minorHAnsi"/>
          <w:b/>
          <w:i/>
          <w:sz w:val="22"/>
          <w:szCs w:val="22"/>
        </w:rPr>
        <w:t xml:space="preserve"> (e.g.PRS_147)</w:t>
      </w:r>
      <w:r w:rsidRPr="006464F8">
        <w:rPr>
          <w:rFonts w:asciiTheme="minorHAnsi" w:hAnsiTheme="minorHAnsi"/>
          <w:b/>
          <w:sz w:val="22"/>
          <w:szCs w:val="22"/>
        </w:rPr>
        <w:t>:</w:t>
      </w:r>
      <w:r w:rsidRPr="00566A5E">
        <w:rPr>
          <w:rFonts w:asciiTheme="minorHAnsi" w:hAnsiTheme="minorHAnsi"/>
          <w:sz w:val="22"/>
          <w:szCs w:val="22"/>
        </w:rPr>
        <w:t xml:space="preserve"> it includes polarized Raman spectra for the liquid crystal materials</w:t>
      </w:r>
      <w:r w:rsidRPr="00566A5E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Pr="00566A5E">
        <w:rPr>
          <w:rFonts w:asciiTheme="minorHAnsi" w:hAnsiTheme="minorHAnsi"/>
          <w:sz w:val="22"/>
          <w:szCs w:val="22"/>
          <w:shd w:val="clear" w:color="auto" w:fill="FFFFFF"/>
        </w:rPr>
        <w:t>deduced at various temperatures and for a series of orientation angles with respect to the input and output polarisation direction of the laser light</w:t>
      </w:r>
      <w:r w:rsidRPr="00566A5E">
        <w:rPr>
          <w:rFonts w:asciiTheme="minorHAnsi" w:hAnsiTheme="minorHAnsi"/>
          <w:sz w:val="22"/>
          <w:szCs w:val="22"/>
        </w:rPr>
        <w:t>.</w:t>
      </w:r>
      <w:r w:rsidR="00A84815">
        <w:rPr>
          <w:rFonts w:asciiTheme="minorHAnsi" w:hAnsiTheme="minorHAnsi"/>
          <w:sz w:val="22"/>
          <w:szCs w:val="22"/>
        </w:rPr>
        <w:t xml:space="preserve"> </w:t>
      </w:r>
    </w:p>
    <w:p w:rsidR="00566A5E" w:rsidRPr="00A84815" w:rsidRDefault="00A84815" w:rsidP="001662BE">
      <w:pPr>
        <w:pStyle w:val="ListParagraph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number (e.g.147) indicates the measuring temperature in Celsius degree.  There are 74 individual files in the folder for each temperature and they are the Raman spectr</w:t>
      </w:r>
      <w:r w:rsidR="00CC0E9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for certain rotation angle</w:t>
      </w:r>
      <w:r w:rsidR="00CC0E91">
        <w:rPr>
          <w:rFonts w:asciiTheme="minorHAnsi" w:hAnsiTheme="minorHAnsi"/>
          <w:sz w:val="22"/>
          <w:szCs w:val="22"/>
        </w:rPr>
        <w:t xml:space="preserve">. In </w:t>
      </w:r>
      <w:r w:rsidR="001662BE">
        <w:rPr>
          <w:rFonts w:asciiTheme="minorHAnsi" w:hAnsiTheme="minorHAnsi"/>
          <w:sz w:val="22"/>
          <w:szCs w:val="22"/>
        </w:rPr>
        <w:t xml:space="preserve">each </w:t>
      </w:r>
      <w:r w:rsidR="00CC0E91">
        <w:rPr>
          <w:rFonts w:asciiTheme="minorHAnsi" w:hAnsiTheme="minorHAnsi"/>
          <w:sz w:val="22"/>
          <w:szCs w:val="22"/>
        </w:rPr>
        <w:t>file, t</w:t>
      </w:r>
      <w:r>
        <w:rPr>
          <w:rFonts w:asciiTheme="minorHAnsi" w:hAnsiTheme="minorHAnsi"/>
          <w:sz w:val="22"/>
          <w:szCs w:val="22"/>
        </w:rPr>
        <w:t>he first column</w:t>
      </w:r>
      <w:r w:rsidR="00CC0E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indicates the Raman shift in cm</w:t>
      </w:r>
      <w:r w:rsidRPr="00A84815">
        <w:rPr>
          <w:rFonts w:asciiTheme="minorHAnsi" w:hAnsiTheme="minorHAnsi"/>
          <w:sz w:val="22"/>
          <w:szCs w:val="22"/>
          <w:vertAlign w:val="superscript"/>
        </w:rPr>
        <w:t xml:space="preserve">-1 </w:t>
      </w:r>
      <w:r w:rsidRPr="00A84815">
        <w:rPr>
          <w:rFonts w:asciiTheme="minorHAnsi" w:hAnsiTheme="minorHAnsi"/>
          <w:sz w:val="22"/>
          <w:szCs w:val="22"/>
        </w:rPr>
        <w:t xml:space="preserve">while the second </w:t>
      </w:r>
      <w:r w:rsidR="00CC0E91" w:rsidRPr="00A84815">
        <w:rPr>
          <w:rFonts w:asciiTheme="minorHAnsi" w:hAnsiTheme="minorHAnsi"/>
          <w:sz w:val="22"/>
          <w:szCs w:val="22"/>
        </w:rPr>
        <w:t>co</w:t>
      </w:r>
      <w:r w:rsidR="00CC0E91">
        <w:rPr>
          <w:rFonts w:asciiTheme="minorHAnsi" w:hAnsiTheme="minorHAnsi"/>
          <w:sz w:val="22"/>
          <w:szCs w:val="22"/>
        </w:rPr>
        <w:t>lumn is Raman intensity</w:t>
      </w:r>
      <w:r w:rsidRPr="00A84815">
        <w:rPr>
          <w:rFonts w:asciiTheme="minorHAnsi" w:hAnsiTheme="minorHAnsi"/>
          <w:sz w:val="22"/>
          <w:szCs w:val="22"/>
        </w:rPr>
        <w:t xml:space="preserve">. </w:t>
      </w:r>
      <w:r w:rsidR="00CC0E91">
        <w:rPr>
          <w:rFonts w:asciiTheme="minorHAnsi" w:hAnsiTheme="minorHAnsi"/>
          <w:sz w:val="22"/>
          <w:szCs w:val="22"/>
        </w:rPr>
        <w:t>In addition, number 1-37 represent the Raman spectra collected with parallel geometry (analyser direction agrees the laser polarization direction) at rotation angle from 0</w:t>
      </w:r>
      <w:r w:rsidR="00CC0E91">
        <w:rPr>
          <w:rFonts w:asciiTheme="minorHAnsi" w:hAnsiTheme="minorHAnsi"/>
          <w:sz w:val="22"/>
          <w:szCs w:val="22"/>
          <w:vertAlign w:val="superscript"/>
        </w:rPr>
        <w:t>o</w:t>
      </w:r>
      <w:r w:rsidR="001662BE">
        <w:rPr>
          <w:rFonts w:asciiTheme="minorHAnsi" w:hAnsiTheme="minorHAnsi"/>
          <w:sz w:val="22"/>
          <w:szCs w:val="22"/>
        </w:rPr>
        <w:t xml:space="preserve"> to</w:t>
      </w:r>
      <w:r w:rsidR="00CC0E91">
        <w:rPr>
          <w:rFonts w:asciiTheme="minorHAnsi" w:hAnsiTheme="minorHAnsi"/>
          <w:sz w:val="22"/>
          <w:szCs w:val="22"/>
        </w:rPr>
        <w:t xml:space="preserve"> 360</w:t>
      </w:r>
      <w:r w:rsidR="00CC0E91">
        <w:rPr>
          <w:rFonts w:asciiTheme="minorHAnsi" w:hAnsiTheme="minorHAnsi"/>
          <w:sz w:val="22"/>
          <w:szCs w:val="22"/>
          <w:vertAlign w:val="superscript"/>
        </w:rPr>
        <w:t>o</w:t>
      </w:r>
      <w:r w:rsidR="00CC0E91">
        <w:rPr>
          <w:rFonts w:asciiTheme="minorHAnsi" w:hAnsiTheme="minorHAnsi"/>
          <w:sz w:val="22"/>
          <w:szCs w:val="22"/>
        </w:rPr>
        <w:t>. Number 38-74 are the Raman spectra with perpendicular geometry (analyser direction is perpendicular to the laser polarization direction)</w:t>
      </w:r>
      <w:r w:rsidR="001662BE">
        <w:rPr>
          <w:rFonts w:asciiTheme="minorHAnsi" w:hAnsiTheme="minorHAnsi"/>
          <w:sz w:val="22"/>
          <w:szCs w:val="22"/>
        </w:rPr>
        <w:t xml:space="preserve"> </w:t>
      </w:r>
      <w:r w:rsidR="001662BE">
        <w:rPr>
          <w:rFonts w:asciiTheme="minorHAnsi" w:hAnsiTheme="minorHAnsi"/>
          <w:sz w:val="22"/>
          <w:szCs w:val="22"/>
        </w:rPr>
        <w:t xml:space="preserve">at rotation angle from </w:t>
      </w:r>
      <w:r w:rsidR="001662BE">
        <w:rPr>
          <w:rFonts w:asciiTheme="minorHAnsi" w:hAnsiTheme="minorHAnsi"/>
          <w:sz w:val="22"/>
          <w:szCs w:val="22"/>
        </w:rPr>
        <w:t>36</w:t>
      </w:r>
      <w:r w:rsidR="001662BE">
        <w:rPr>
          <w:rFonts w:asciiTheme="minorHAnsi" w:hAnsiTheme="minorHAnsi"/>
          <w:sz w:val="22"/>
          <w:szCs w:val="22"/>
        </w:rPr>
        <w:t>0</w:t>
      </w:r>
      <w:r w:rsidR="001662BE">
        <w:rPr>
          <w:rFonts w:asciiTheme="minorHAnsi" w:hAnsiTheme="minorHAnsi"/>
          <w:sz w:val="22"/>
          <w:szCs w:val="22"/>
          <w:vertAlign w:val="superscript"/>
        </w:rPr>
        <w:t>o</w:t>
      </w:r>
      <w:r w:rsidR="001662BE">
        <w:rPr>
          <w:rFonts w:asciiTheme="minorHAnsi" w:hAnsiTheme="minorHAnsi"/>
          <w:sz w:val="22"/>
          <w:szCs w:val="22"/>
        </w:rPr>
        <w:t xml:space="preserve"> back to </w:t>
      </w:r>
      <w:r w:rsidR="001662BE">
        <w:rPr>
          <w:rFonts w:asciiTheme="minorHAnsi" w:hAnsiTheme="minorHAnsi"/>
          <w:sz w:val="22"/>
          <w:szCs w:val="22"/>
        </w:rPr>
        <w:t>0</w:t>
      </w:r>
      <w:r w:rsidR="001662BE">
        <w:rPr>
          <w:rFonts w:asciiTheme="minorHAnsi" w:hAnsiTheme="minorHAnsi"/>
          <w:sz w:val="22"/>
          <w:szCs w:val="22"/>
          <w:vertAlign w:val="superscript"/>
        </w:rPr>
        <w:t>o</w:t>
      </w:r>
      <w:r w:rsidR="00CC0E91">
        <w:rPr>
          <w:rFonts w:asciiTheme="minorHAnsi" w:hAnsiTheme="minorHAnsi"/>
          <w:sz w:val="22"/>
          <w:szCs w:val="22"/>
        </w:rPr>
        <w:t>.</w:t>
      </w:r>
    </w:p>
    <w:p w:rsidR="00566A5E" w:rsidRPr="00566A5E" w:rsidRDefault="00566A5E" w:rsidP="00566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6464F8">
        <w:rPr>
          <w:rFonts w:asciiTheme="minorHAnsi" w:hAnsiTheme="minorHAnsi"/>
          <w:b/>
          <w:i/>
          <w:sz w:val="22"/>
          <w:szCs w:val="22"/>
        </w:rPr>
        <w:t>PRS depolarization ratio data</w:t>
      </w:r>
      <w:r w:rsidRPr="006464F8">
        <w:rPr>
          <w:rFonts w:asciiTheme="minorHAnsi" w:hAnsiTheme="minorHAnsi"/>
          <w:b/>
          <w:sz w:val="22"/>
          <w:szCs w:val="22"/>
        </w:rPr>
        <w:t>:</w:t>
      </w:r>
      <w:r w:rsidRPr="00566A5E">
        <w:rPr>
          <w:rFonts w:asciiTheme="minorHAnsi" w:hAnsiTheme="minorHAnsi"/>
          <w:sz w:val="22"/>
          <w:szCs w:val="22"/>
        </w:rPr>
        <w:t xml:space="preserve"> this is depolarization Raman intensities data as Excel file.</w:t>
      </w:r>
      <w:r w:rsidR="00F353A8">
        <w:rPr>
          <w:rFonts w:asciiTheme="minorHAnsi" w:hAnsiTheme="minorHAnsi"/>
          <w:sz w:val="22"/>
          <w:szCs w:val="22"/>
        </w:rPr>
        <w:t xml:space="preserve"> The first column is the rotation angle while the rest columns are the depolarization ratio value at different temperatures (in Celsius degree)</w:t>
      </w:r>
      <w:r w:rsidR="008E75D2">
        <w:rPr>
          <w:rFonts w:asciiTheme="minorHAnsi" w:hAnsiTheme="minorHAnsi"/>
          <w:sz w:val="22"/>
          <w:szCs w:val="22"/>
        </w:rPr>
        <w:t>.</w:t>
      </w:r>
    </w:p>
    <w:p w:rsidR="00414483" w:rsidRPr="006464F8" w:rsidRDefault="00414483" w:rsidP="00566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6464F8">
        <w:rPr>
          <w:rFonts w:asciiTheme="minorHAnsi" w:hAnsiTheme="minorHAnsi"/>
          <w:b/>
          <w:i/>
          <w:sz w:val="22"/>
          <w:szCs w:val="22"/>
        </w:rPr>
        <w:t>Dielectric data set</w:t>
      </w:r>
      <w:r w:rsidRPr="006464F8">
        <w:rPr>
          <w:rFonts w:asciiTheme="minorHAnsi" w:hAnsiTheme="minorHAnsi"/>
          <w:b/>
          <w:sz w:val="22"/>
          <w:szCs w:val="22"/>
        </w:rPr>
        <w:t>:</w:t>
      </w:r>
    </w:p>
    <w:p w:rsidR="00414483" w:rsidRPr="00566A5E" w:rsidRDefault="00414483" w:rsidP="0041448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66A5E">
        <w:rPr>
          <w:rFonts w:asciiTheme="minorHAnsi" w:hAnsiTheme="minorHAnsi"/>
          <w:i/>
          <w:sz w:val="22"/>
          <w:szCs w:val="22"/>
        </w:rPr>
        <w:t xml:space="preserve">Dielectric data from </w:t>
      </w:r>
      <w:proofErr w:type="spellStart"/>
      <w:r w:rsidRPr="00566A5E">
        <w:rPr>
          <w:rFonts w:asciiTheme="minorHAnsi" w:hAnsiTheme="minorHAnsi"/>
          <w:i/>
          <w:sz w:val="22"/>
          <w:szCs w:val="22"/>
        </w:rPr>
        <w:t>homeotropic</w:t>
      </w:r>
      <w:proofErr w:type="spellEnd"/>
      <w:r w:rsidRPr="00566A5E">
        <w:rPr>
          <w:rFonts w:asciiTheme="minorHAnsi" w:hAnsiTheme="minorHAnsi"/>
          <w:i/>
          <w:sz w:val="22"/>
          <w:szCs w:val="22"/>
        </w:rPr>
        <w:t xml:space="preserve"> (HT) aligned sample</w:t>
      </w:r>
      <w:r w:rsidRPr="00566A5E">
        <w:rPr>
          <w:rFonts w:asciiTheme="minorHAnsi" w:hAnsiTheme="minorHAnsi"/>
          <w:sz w:val="22"/>
          <w:szCs w:val="22"/>
        </w:rPr>
        <w:t>: it reports parallel component of dielectric permittivity with both real and imaginary part.</w:t>
      </w:r>
      <w:r w:rsidR="008E6AEE">
        <w:rPr>
          <w:rFonts w:asciiTheme="minorHAnsi" w:hAnsiTheme="minorHAnsi"/>
          <w:sz w:val="22"/>
          <w:szCs w:val="22"/>
        </w:rPr>
        <w:t xml:space="preserve"> </w:t>
      </w:r>
    </w:p>
    <w:p w:rsidR="00566A5E" w:rsidRDefault="00414483" w:rsidP="00566A5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66A5E">
        <w:rPr>
          <w:rFonts w:asciiTheme="minorHAnsi" w:hAnsiTheme="minorHAnsi"/>
          <w:i/>
          <w:sz w:val="22"/>
          <w:szCs w:val="22"/>
        </w:rPr>
        <w:t>Dielectric data from homogenous (HG) aligned sample</w:t>
      </w:r>
      <w:r w:rsidR="00566A5E" w:rsidRPr="00566A5E">
        <w:rPr>
          <w:rFonts w:asciiTheme="minorHAnsi" w:hAnsiTheme="minorHAnsi"/>
          <w:sz w:val="22"/>
          <w:szCs w:val="22"/>
        </w:rPr>
        <w:t>: it reports perpendicular component of dielectric permittivity with both real and imaginary part.</w:t>
      </w:r>
    </w:p>
    <w:p w:rsidR="008E6AEE" w:rsidRPr="008E6AEE" w:rsidRDefault="008E6AEE" w:rsidP="008E6AEE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There are multiple data files in each folder which indicates the dielectric data at certain temperature. The temperature is shown in the file name (e.g. T_1.15E_2deg in the file name </w:t>
      </w:r>
      <w:r>
        <w:rPr>
          <w:rFonts w:asciiTheme="minorHAnsi" w:hAnsiTheme="minorHAnsi"/>
          <w:sz w:val="22"/>
          <w:szCs w:val="22"/>
        </w:rPr>
        <w:lastRenderedPageBreak/>
        <w:t>indicate</w:t>
      </w:r>
      <w:r w:rsidR="00A21A6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the temperature is 115</w:t>
      </w:r>
      <w:r>
        <w:rPr>
          <w:rFonts w:asciiTheme="minorHAnsi" w:hAnsiTheme="minorHAnsi"/>
          <w:sz w:val="22"/>
          <w:szCs w:val="22"/>
          <w:vertAlign w:val="superscript"/>
        </w:rPr>
        <w:t>o</w:t>
      </w:r>
      <w:r>
        <w:rPr>
          <w:rFonts w:asciiTheme="minorHAnsi" w:hAnsiTheme="minorHAnsi"/>
          <w:sz w:val="22"/>
          <w:szCs w:val="22"/>
        </w:rPr>
        <w:t>C)</w:t>
      </w:r>
      <w:r w:rsidR="00606D22">
        <w:rPr>
          <w:rFonts w:asciiTheme="minorHAnsi" w:hAnsiTheme="minorHAnsi"/>
          <w:sz w:val="22"/>
          <w:szCs w:val="22"/>
        </w:rPr>
        <w:t xml:space="preserve">. In each file, the </w:t>
      </w:r>
      <w:r w:rsidR="00A05D53">
        <w:rPr>
          <w:rFonts w:asciiTheme="minorHAnsi" w:hAnsiTheme="minorHAnsi"/>
          <w:sz w:val="22"/>
          <w:szCs w:val="22"/>
        </w:rPr>
        <w:t xml:space="preserve">useful information </w:t>
      </w:r>
      <w:r w:rsidR="00A21A66">
        <w:rPr>
          <w:rFonts w:asciiTheme="minorHAnsi" w:hAnsiTheme="minorHAnsi"/>
          <w:sz w:val="22"/>
          <w:szCs w:val="22"/>
        </w:rPr>
        <w:t>are</w:t>
      </w:r>
      <w:bookmarkStart w:id="0" w:name="_GoBack"/>
      <w:bookmarkEnd w:id="0"/>
      <w:r w:rsidR="00A05D53">
        <w:rPr>
          <w:rFonts w:asciiTheme="minorHAnsi" w:hAnsiTheme="minorHAnsi"/>
          <w:sz w:val="22"/>
          <w:szCs w:val="22"/>
        </w:rPr>
        <w:t xml:space="preserve"> the first column (frequency in Hz) and last two columns (real and imaginary part of dielectric permittivity respectively)</w:t>
      </w:r>
    </w:p>
    <w:p w:rsidR="00566A5E" w:rsidRPr="00566A5E" w:rsidRDefault="00566A5E" w:rsidP="00566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6464F8">
        <w:rPr>
          <w:rFonts w:asciiTheme="minorHAnsi" w:hAnsiTheme="minorHAnsi"/>
          <w:b/>
          <w:i/>
          <w:sz w:val="22"/>
          <w:szCs w:val="22"/>
        </w:rPr>
        <w:t>Paper Plots</w:t>
      </w:r>
      <w:r w:rsidRPr="006464F8">
        <w:rPr>
          <w:rFonts w:asciiTheme="minorHAnsi" w:hAnsiTheme="minorHAnsi"/>
          <w:b/>
          <w:sz w:val="22"/>
          <w:szCs w:val="22"/>
        </w:rPr>
        <w:t>:</w:t>
      </w:r>
      <w:r w:rsidRPr="00566A5E">
        <w:rPr>
          <w:rFonts w:asciiTheme="minorHAnsi" w:hAnsiTheme="minorHAnsi"/>
          <w:sz w:val="22"/>
          <w:szCs w:val="22"/>
        </w:rPr>
        <w:t xml:space="preserve"> This folder includes all plots (in PDF) and some data (in Excel file) related to paper </w:t>
      </w:r>
      <w:r w:rsidRPr="00566A5E">
        <w:rPr>
          <w:rFonts w:asciiTheme="minorHAnsi" w:hAnsiTheme="minorHAnsi"/>
          <w:b/>
          <w:sz w:val="22"/>
          <w:szCs w:val="22"/>
        </w:rPr>
        <w:t>“</w:t>
      </w:r>
      <w:r w:rsidRPr="00566A5E">
        <w:rPr>
          <w:rFonts w:asciiTheme="minorHAnsi" w:hAnsiTheme="minorHAnsi"/>
          <w:i/>
          <w:color w:val="000000"/>
          <w:sz w:val="22"/>
          <w:szCs w:val="22"/>
        </w:rPr>
        <w:t xml:space="preserve">Observing the emergence of phase </w:t>
      </w:r>
      <w:proofErr w:type="spellStart"/>
      <w:r w:rsidRPr="00566A5E">
        <w:rPr>
          <w:rFonts w:asciiTheme="minorHAnsi" w:hAnsiTheme="minorHAnsi"/>
          <w:i/>
          <w:color w:val="000000"/>
          <w:sz w:val="22"/>
          <w:szCs w:val="22"/>
        </w:rPr>
        <w:t>biaxiality</w:t>
      </w:r>
      <w:proofErr w:type="spellEnd"/>
      <w:r w:rsidRPr="00566A5E">
        <w:rPr>
          <w:rFonts w:asciiTheme="minorHAnsi" w:hAnsiTheme="minorHAnsi"/>
          <w:i/>
          <w:color w:val="000000"/>
          <w:sz w:val="22"/>
          <w:szCs w:val="22"/>
        </w:rPr>
        <w:t xml:space="preserve"> in a polar </w:t>
      </w:r>
      <w:proofErr w:type="spellStart"/>
      <w:r w:rsidRPr="00566A5E">
        <w:rPr>
          <w:rFonts w:asciiTheme="minorHAnsi" w:hAnsiTheme="minorHAnsi"/>
          <w:i/>
          <w:color w:val="000000"/>
          <w:sz w:val="22"/>
          <w:szCs w:val="22"/>
        </w:rPr>
        <w:t>smectic</w:t>
      </w:r>
      <w:proofErr w:type="spellEnd"/>
      <w:r w:rsidRPr="00566A5E">
        <w:rPr>
          <w:rFonts w:asciiTheme="minorHAnsi" w:hAnsiTheme="minorHAnsi"/>
          <w:i/>
          <w:color w:val="000000"/>
          <w:sz w:val="22"/>
          <w:szCs w:val="22"/>
        </w:rPr>
        <w:t xml:space="preserve"> A system via polarised Raman spectroscopy</w:t>
      </w:r>
      <w:r w:rsidRPr="00566A5E">
        <w:rPr>
          <w:rFonts w:asciiTheme="minorHAnsi" w:hAnsiTheme="minorHAnsi"/>
          <w:color w:val="000000"/>
          <w:sz w:val="22"/>
          <w:szCs w:val="22"/>
        </w:rPr>
        <w:t>”</w:t>
      </w:r>
      <w:r>
        <w:rPr>
          <w:rFonts w:asciiTheme="minorHAnsi" w:hAnsi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DOI: 10.1039/c6tc04572c)</w:t>
      </w:r>
    </w:p>
    <w:sectPr w:rsidR="00566A5E" w:rsidRPr="00566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652"/>
    <w:multiLevelType w:val="hybridMultilevel"/>
    <w:tmpl w:val="20466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8"/>
    <w:rsid w:val="001662BE"/>
    <w:rsid w:val="002E79D6"/>
    <w:rsid w:val="00414483"/>
    <w:rsid w:val="00566A5E"/>
    <w:rsid w:val="00606D22"/>
    <w:rsid w:val="006350D2"/>
    <w:rsid w:val="006464F8"/>
    <w:rsid w:val="008527E8"/>
    <w:rsid w:val="008E6AEE"/>
    <w:rsid w:val="008E75D2"/>
    <w:rsid w:val="00A05D53"/>
    <w:rsid w:val="00A21A66"/>
    <w:rsid w:val="00A84815"/>
    <w:rsid w:val="00CC0E91"/>
    <w:rsid w:val="00F353A8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2E90-EAD7-4B88-AAF1-CFD64E6F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350D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808"/>
  </w:style>
  <w:style w:type="character" w:customStyle="1" w:styleId="Heading1Char">
    <w:name w:val="Heading 1 Char"/>
    <w:basedOn w:val="DefaultParagraphFont"/>
    <w:link w:val="Heading1"/>
    <w:uiPriority w:val="9"/>
    <w:rsid w:val="00635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heading">
    <w:name w:val="title_heading"/>
    <w:basedOn w:val="DefaultParagraphFont"/>
    <w:rsid w:val="006350D2"/>
  </w:style>
  <w:style w:type="paragraph" w:styleId="ListParagraph">
    <w:name w:val="List Paragraph"/>
    <w:basedOn w:val="Normal"/>
    <w:uiPriority w:val="34"/>
    <w:qFormat/>
    <w:rsid w:val="0041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Zhaopeng Zhang</dc:creator>
  <cp:keywords/>
  <dc:description/>
  <cp:lastModifiedBy>Zhaopeng Zhang</cp:lastModifiedBy>
  <cp:revision>10</cp:revision>
  <dcterms:created xsi:type="dcterms:W3CDTF">2017-01-13T15:14:00Z</dcterms:created>
  <dcterms:modified xsi:type="dcterms:W3CDTF">2017-01-16T16:13:00Z</dcterms:modified>
</cp:coreProperties>
</file>