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D3" w:rsidRDefault="0028308C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D</w:t>
      </w:r>
      <w:r w:rsidR="002C01D4" w:rsidRPr="002C01D4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ataset title</w:t>
      </w:r>
      <w:r w:rsidRPr="00BE45D3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: </w:t>
      </w:r>
      <w:r w:rsidR="00C064FF">
        <w:br/>
      </w:r>
      <w:r w:rsidR="00C064FF">
        <w:rPr>
          <w:rFonts w:ascii="Arial" w:hAnsi="Arial" w:cs="Arial"/>
          <w:color w:val="000000"/>
          <w:shd w:val="clear" w:color="auto" w:fill="FFFFFF"/>
        </w:rPr>
        <w:t>Depression among patients with multi-drug resistant tuberculosis (MDR-TB) in Bangladesh</w:t>
      </w:r>
    </w:p>
    <w:p w:rsidR="00454DF2" w:rsidRDefault="00454DF2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726BED" w:rsidRDefault="0028308C" w:rsidP="00BE45D3">
      <w:pPr>
        <w:shd w:val="clear" w:color="auto" w:fill="FFFFFF"/>
        <w:spacing w:after="0" w:line="240" w:lineRule="auto"/>
        <w:ind w:left="-60"/>
        <w:rPr>
          <w:rStyle w:val="Hyperlink"/>
          <w:rFonts w:ascii="Arial" w:eastAsia="Times New Roman" w:hAnsi="Arial" w:cs="Arial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C</w:t>
      </w:r>
      <w:r w:rsidR="002C01D4" w:rsidRPr="002C01D4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reator (s)</w:t>
      </w: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:</w:t>
      </w:r>
      <w:r w:rsidRPr="00BE45D3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Helen Elsey and Jo Hicks</w:t>
      </w:r>
      <w:r w:rsid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. All queries should be addressed to: Helen Elsey, Dept of Health Sciences, University of York: </w:t>
      </w:r>
      <w:hyperlink r:id="rId5" w:history="1">
        <w:r w:rsidR="00454DF2" w:rsidRPr="006E0EE4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helen.elsey@york.ac.uk</w:t>
        </w:r>
      </w:hyperlink>
      <w:r w:rsidR="00726BED"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.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Or J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o Hicks:</w:t>
      </w:r>
      <w:r w:rsidR="00726BED"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 xml:space="preserve"> j.p.hicks@leeds.ac.uk</w:t>
      </w:r>
    </w:p>
    <w:p w:rsidR="003D2CAB" w:rsidRDefault="003D2CAB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087E71" w:rsidRPr="00025399" w:rsidRDefault="00087E71" w:rsidP="00087E71">
      <w:pPr>
        <w:rPr>
          <w:rFonts w:cs="Arial"/>
          <w:b/>
        </w:rPr>
      </w:pPr>
      <w:r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Title of publication (to be confirmed once published): </w:t>
      </w:r>
      <w:bookmarkStart w:id="0" w:name="_Hlk27743179"/>
      <w:r w:rsidRPr="00025399">
        <w:rPr>
          <w:rFonts w:cs="Arial"/>
          <w:b/>
          <w:i/>
        </w:rPr>
        <w:t>“Death is a better option than being treated like this”</w:t>
      </w:r>
      <w:r w:rsidRPr="00025399">
        <w:rPr>
          <w:rFonts w:cs="Arial"/>
          <w:b/>
        </w:rPr>
        <w:t>: a prevalence survey and qualitative study of depression among multi-drug resistant tuberculosis in-patients. Huque, R., Elsey, H.</w:t>
      </w:r>
      <w:r>
        <w:rPr>
          <w:rFonts w:cs="Arial"/>
          <w:b/>
        </w:rPr>
        <w:t xml:space="preserve">*, </w:t>
      </w:r>
      <w:r w:rsidRPr="00025399">
        <w:rPr>
          <w:rFonts w:cs="Arial"/>
          <w:b/>
        </w:rPr>
        <w:t>Fieroze, F., Hicks, J.</w:t>
      </w:r>
      <w:r>
        <w:rPr>
          <w:rFonts w:cs="Arial"/>
          <w:b/>
        </w:rPr>
        <w:t>P.</w:t>
      </w:r>
      <w:r w:rsidRPr="00025399">
        <w:rPr>
          <w:rFonts w:cs="Arial"/>
          <w:b/>
        </w:rPr>
        <w:t xml:space="preserve">, </w:t>
      </w:r>
      <w:r>
        <w:rPr>
          <w:rFonts w:cs="Arial"/>
          <w:b/>
        </w:rPr>
        <w:t>Huque, S.,</w:t>
      </w:r>
      <w:r w:rsidRPr="00025399">
        <w:rPr>
          <w:rFonts w:cs="Arial"/>
          <w:b/>
        </w:rPr>
        <w:t xml:space="preserve"> </w:t>
      </w:r>
      <w:proofErr w:type="spellStart"/>
      <w:r w:rsidRPr="00025399">
        <w:rPr>
          <w:rFonts w:cs="Arial"/>
          <w:b/>
        </w:rPr>
        <w:t>Bhawmik</w:t>
      </w:r>
      <w:proofErr w:type="spellEnd"/>
      <w:r w:rsidRPr="00025399">
        <w:rPr>
          <w:rFonts w:cs="Arial"/>
          <w:b/>
        </w:rPr>
        <w:t>,</w:t>
      </w:r>
      <w:r>
        <w:rPr>
          <w:rFonts w:cs="Arial"/>
          <w:b/>
        </w:rPr>
        <w:t xml:space="preserve"> P</w:t>
      </w:r>
      <w:r w:rsidRPr="00025399">
        <w:rPr>
          <w:rFonts w:cs="Arial"/>
          <w:b/>
        </w:rPr>
        <w:t xml:space="preserve"> Walker, I., </w:t>
      </w:r>
      <w:r>
        <w:rPr>
          <w:rFonts w:cs="Arial"/>
          <w:b/>
        </w:rPr>
        <w:t>Newell, J.</w:t>
      </w:r>
    </w:p>
    <w:bookmarkEnd w:id="0"/>
    <w:p w:rsidR="00087E71" w:rsidRDefault="00087E71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3D2CAB" w:rsidRDefault="003D2CAB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A4A4A"/>
          <w:sz w:val="20"/>
          <w:szCs w:val="20"/>
          <w:lang w:eastAsia="en-GB"/>
        </w:rPr>
        <w:t>Authors: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Rumana Huque* The ARK Foundation, Suite C-3 &amp; C-4, House 06, Road 109, Gulshan-2, Dhaka-1212, Bangladesh.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Email: rumana@arkfoundationbd.org 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Fariza Fieroze, The ARK Foundation, Suite C-3 &amp; C-4, House 06, Road 109, Gulshan-2, Dhaka-1212, Bangladesh.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Joseph Paul Hicks, Leeds Institute of Health Sciences,10.31 Worsley, University of Leeds, Leeds, LS2 9JT, UK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Samina Huque, The ARK Foundation, Suite C-3 &amp; C-4, House 06, Road 109, Gulshan-2, Dhaka-1212, Bangladesh.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proofErr w:type="spellStart"/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Prashanta</w:t>
      </w:r>
      <w:proofErr w:type="spellEnd"/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proofErr w:type="spellStart"/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Bhawmik</w:t>
      </w:r>
      <w:proofErr w:type="spellEnd"/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 The ARK Foundation, Suite C-3 &amp; C-4, House 06, Road 109, Gulshan-2, Dhaka-1212, Bangladesh.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Ian Walker, Leeds Institute of Health Sciences,10.31 Worsley, University of Leeds, Leeds, LS2 9JT, UK 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James Newell, Leeds Institute of Health Sciences,10.31 Worsley, University of Leeds, Leeds, LS2 9JT, UK </w:t>
      </w:r>
    </w:p>
    <w:p w:rsidR="003D2CAB" w:rsidRPr="003D2CAB" w:rsidRDefault="003D2CAB" w:rsidP="003D2C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Helen Elsey, Department of Health Sciences, Seebohm Rowntree Building, University of York YO10 5DD, UK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726BED" w:rsidRPr="00726BED">
        <w:rPr>
          <w:rFonts w:ascii="Arial" w:eastAsia="Times New Roman" w:hAnsi="Arial" w:cs="Arial"/>
          <w:bCs/>
          <w:i/>
          <w:iCs/>
          <w:color w:val="4A4A4A"/>
          <w:sz w:val="20"/>
          <w:szCs w:val="20"/>
          <w:lang w:eastAsia="en-GB"/>
        </w:rPr>
        <w:t>https://orcid.org/0000-0003-4724-0581</w:t>
      </w:r>
    </w:p>
    <w:p w:rsidR="00454DF2" w:rsidRDefault="00454DF2" w:rsidP="00BE45D3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Project title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: </w:t>
      </w:r>
      <w:r w:rsid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Prevalence of depression among in-patients with multi-drug resistant Tuberculosis</w:t>
      </w:r>
    </w:p>
    <w:p w:rsidR="00454DF2" w:rsidRP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Funder (s)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: </w:t>
      </w:r>
      <w:r w:rsid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DFID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, </w:t>
      </w:r>
      <w:proofErr w:type="spellStart"/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UKaid</w:t>
      </w:r>
      <w:proofErr w:type="spellEnd"/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</w:p>
    <w:p w:rsid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P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Grant number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: </w:t>
      </w:r>
      <w:r w:rsid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COMDIS HSD Research Programme Consortium</w:t>
      </w:r>
    </w:p>
    <w:p w:rsid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Ethics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: </w:t>
      </w:r>
      <w:r w:rsidR="003D2CAB" w:rsidRP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Ethics approval was given by School of Medicine Ethics Committee, University of Leeds (Ref no: MREC16-163) and the National Research Ethics Committee, Bangladesh Medical Research Council (Ref: BMRC/NREC/2016-2019/211).</w:t>
      </w:r>
    </w:p>
    <w:p w:rsidR="003D2CAB" w:rsidRDefault="003D2CAB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P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Academic subject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: Global Public Health</w:t>
      </w:r>
      <w:r w:rsidR="003D2CAB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 Health Policy, Mental Health, Tuberculosis</w:t>
      </w:r>
    </w:p>
    <w:p w:rsid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P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454DF2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Institutional division</w:t>
      </w:r>
      <w:r w:rsidRPr="00454DF2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: Nuffield Centre, Leeds Institute for Health Sciences</w:t>
      </w:r>
    </w:p>
    <w:p w:rsidR="00454DF2" w:rsidRPr="00454DF2" w:rsidRDefault="00454DF2" w:rsidP="00454DF2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</w:p>
    <w:p w:rsidR="00454DF2" w:rsidRDefault="0028308C" w:rsidP="003D2CAB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4A4A4A"/>
          <w:sz w:val="20"/>
          <w:szCs w:val="20"/>
          <w:lang w:eastAsia="en-GB"/>
        </w:rPr>
      </w:pPr>
      <w:r w:rsidRPr="00726BED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D</w:t>
      </w:r>
      <w:r w:rsidR="002C01D4" w:rsidRPr="00726BED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ataset description (abstract)</w:t>
      </w:r>
      <w:r w:rsidRPr="00726BED">
        <w:rPr>
          <w:rFonts w:ascii="Arial" w:eastAsia="Times New Roman" w:hAnsi="Arial" w:cs="Arial"/>
          <w:color w:val="4A4A4A"/>
          <w:sz w:val="20"/>
          <w:szCs w:val="20"/>
          <w:u w:val="single"/>
          <w:lang w:eastAsia="en-GB"/>
        </w:rPr>
        <w:t>:</w:t>
      </w:r>
      <w:r w:rsidRPr="00BE45D3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The data set is derived from a 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cross-sectional survey among 150 multi-drug resistant tuberculosis </w:t>
      </w:r>
      <w:r w:rsidR="00EA285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(MDR-TB) 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in-patients 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in the 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National Institute of Diseases of the Chest and Hospital (NIDCH)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in Dhaka, Bangladesh. </w:t>
      </w:r>
      <w:r w:rsidR="00EA285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The aims of the study were to statistically validate the PHQ-9 depression screening tool </w:t>
      </w:r>
      <w:r w:rsidR="006455C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among MDR-TB in-patients within this context</w:t>
      </w:r>
      <w:r w:rsidR="00EA285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, measure the prevalence of depression among MDR-TB</w:t>
      </w:r>
      <w:r w:rsidR="006455C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in-patients within this context, and explore the associations between socio-demographic and health related variables and depression status among MDR-TB in-patients within this context</w:t>
      </w:r>
      <w:r w:rsidR="002E6B6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. 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The data </w:t>
      </w:r>
      <w:r w:rsidR="00EA2859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were 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collected 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in 2018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from all consenting in-patients between January and July 2018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The data includes socio-demographic variables, self-report details of co-morbidities and responses to the PHQ9 question-set for depression</w:t>
      </w:r>
      <w:r w:rsidR="002E6B6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. The PHQ-9 assessments were </w:t>
      </w:r>
      <w:r w:rsidR="00261544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repeated after two weeks to assess the</w:t>
      </w:r>
      <w:r w:rsidR="002E6B6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tool’s</w:t>
      </w:r>
      <w:r w:rsidR="00261544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2E6B6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consistency</w:t>
      </w:r>
      <w:r w:rsidR="00F0091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over time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</w:t>
      </w:r>
      <w:r w:rsidR="00F0091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Also as part of the validation of PHQ-9, w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ithin a two</w:t>
      </w:r>
      <w:r w:rsidR="00F0091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-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week period a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 psychiatrist assessed depression </w:t>
      </w:r>
      <w:r w:rsidR="00F0091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among patients using </w:t>
      </w:r>
      <w:r w:rsidR="00726BED" w:rsidRP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the Structured Clinical Interview for Depression (SCID DSM-IV)</w:t>
      </w:r>
      <w:r w:rsidR="00F0091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. These 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 xml:space="preserve">results are also included in the data set </w:t>
      </w:r>
      <w:r w:rsidR="00B00A98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to serve as a “gold standard” for the PHQ-9 validation</w:t>
      </w:r>
      <w:r w:rsidR="00726BED">
        <w:rPr>
          <w:rFonts w:ascii="Arial" w:eastAsia="Times New Roman" w:hAnsi="Arial" w:cs="Arial"/>
          <w:color w:val="4A4A4A"/>
          <w:sz w:val="20"/>
          <w:szCs w:val="20"/>
          <w:lang w:eastAsia="en-GB"/>
        </w:rPr>
        <w:t>. Two patients left (without being discharged) the hospital before the SCID interview could be conducted, so the SCID data is only available for 148 of the 150 respondents.</w:t>
      </w:r>
    </w:p>
    <w:p w:rsidR="00CD24C0" w:rsidRDefault="00CD24C0" w:rsidP="00466481">
      <w:pPr>
        <w:rPr>
          <w:b/>
        </w:rPr>
      </w:pPr>
    </w:p>
    <w:p w:rsidR="00466481" w:rsidRPr="00FF7FF0" w:rsidRDefault="00466481" w:rsidP="00466481">
      <w:pPr>
        <w:rPr>
          <w:b/>
        </w:rPr>
      </w:pPr>
      <w:bookmarkStart w:id="1" w:name="_GoBack"/>
      <w:bookmarkEnd w:id="1"/>
      <w:r>
        <w:rPr>
          <w:b/>
        </w:rPr>
        <w:t>Quantitative data format note</w:t>
      </w:r>
    </w:p>
    <w:p w:rsidR="00466481" w:rsidRPr="00713F2B" w:rsidRDefault="00466481" w:rsidP="00466481">
      <w:r w:rsidRPr="00713F2B">
        <w:t>Note that all quantitative datasets are stored as SPSS .</w:t>
      </w:r>
      <w:proofErr w:type="spellStart"/>
      <w:r w:rsidRPr="00713F2B">
        <w:t>por</w:t>
      </w:r>
      <w:proofErr w:type="spellEnd"/>
      <w:r w:rsidRPr="00713F2B">
        <w:t xml:space="preserve"> files</w:t>
      </w:r>
      <w:r>
        <w:t xml:space="preserve"> as per UK Data Service recommendations. T</w:t>
      </w:r>
      <w:r w:rsidRPr="00713F2B">
        <w:t xml:space="preserve">hese can be read, edited and converted to other formats for free via the open source statistical software </w:t>
      </w:r>
      <w:r w:rsidRPr="00713F2B">
        <w:rPr>
          <w:i/>
        </w:rPr>
        <w:t>R</w:t>
      </w:r>
      <w:r w:rsidRPr="00713F2B">
        <w:t xml:space="preserve"> (</w:t>
      </w:r>
      <w:hyperlink r:id="rId6" w:history="1">
        <w:r w:rsidRPr="00713F2B">
          <w:rPr>
            <w:rStyle w:val="Hyperlink"/>
          </w:rPr>
          <w:t>https://cran.r-project.org/</w:t>
        </w:r>
      </w:hyperlink>
      <w:r w:rsidRPr="00713F2B">
        <w:t xml:space="preserve">) using the </w:t>
      </w:r>
      <w:r w:rsidRPr="00713F2B">
        <w:rPr>
          <w:i/>
        </w:rPr>
        <w:t>haven</w:t>
      </w:r>
      <w:r w:rsidRPr="00713F2B">
        <w:t xml:space="preserve"> package. At the </w:t>
      </w:r>
      <w:r w:rsidRPr="00713F2B">
        <w:rPr>
          <w:i/>
        </w:rPr>
        <w:t>R</w:t>
      </w:r>
      <w:r w:rsidRPr="00713F2B">
        <w:t xml:space="preserve"> command line type: </w:t>
      </w:r>
    </w:p>
    <w:p w:rsidR="00466481" w:rsidRPr="00713F2B" w:rsidRDefault="00466481" w:rsidP="00466481"/>
    <w:p w:rsidR="00466481" w:rsidRPr="00713F2B" w:rsidRDefault="00466481" w:rsidP="00466481">
      <w:proofErr w:type="spellStart"/>
      <w:proofErr w:type="gramStart"/>
      <w:r w:rsidRPr="00713F2B">
        <w:t>install.packages</w:t>
      </w:r>
      <w:proofErr w:type="spellEnd"/>
      <w:r w:rsidRPr="00713F2B">
        <w:t>(</w:t>
      </w:r>
      <w:proofErr w:type="gramEnd"/>
      <w:r w:rsidRPr="00713F2B">
        <w:t>“haven”)</w:t>
      </w:r>
    </w:p>
    <w:p w:rsidR="00466481" w:rsidRPr="00713F2B" w:rsidRDefault="00466481" w:rsidP="00466481">
      <w:r w:rsidRPr="00713F2B">
        <w:t xml:space="preserve">Then see the </w:t>
      </w:r>
      <w:r w:rsidRPr="00713F2B">
        <w:rPr>
          <w:i/>
        </w:rPr>
        <w:t>haven</w:t>
      </w:r>
      <w:r w:rsidRPr="00713F2B">
        <w:t xml:space="preserve"> package help file by </w:t>
      </w:r>
      <w:proofErr w:type="gramStart"/>
      <w:r w:rsidRPr="00713F2B">
        <w:t>typing ?</w:t>
      </w:r>
      <w:proofErr w:type="gramEnd"/>
      <w:r w:rsidRPr="00713F2B">
        <w:t>haven</w:t>
      </w:r>
    </w:p>
    <w:p w:rsidR="00466481" w:rsidRDefault="00466481" w:rsidP="00466481"/>
    <w:p w:rsidR="00466481" w:rsidRPr="00466481" w:rsidRDefault="00466481" w:rsidP="00466481">
      <w:pPr>
        <w:rPr>
          <w:b/>
        </w:rPr>
      </w:pPr>
      <w:r w:rsidRPr="001E0E3E">
        <w:rPr>
          <w:b/>
        </w:rPr>
        <w:t>Data access note</w:t>
      </w:r>
    </w:p>
    <w:p w:rsidR="00466481" w:rsidRPr="002C01D4" w:rsidRDefault="00466481" w:rsidP="00466481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b/>
          <w:color w:val="4A4A4A"/>
          <w:sz w:val="20"/>
          <w:szCs w:val="20"/>
          <w:lang w:eastAsia="en-GB"/>
        </w:rPr>
      </w:pPr>
      <w:r>
        <w:t xml:space="preserve">All datasets are available with unrestricted access under a Creative Commons </w:t>
      </w:r>
      <w:r w:rsidRPr="001E0E3E">
        <w:t>Attribution 4.0 International (CC BY 4.0)</w:t>
      </w:r>
      <w:r>
        <w:t xml:space="preserve"> licence.</w:t>
      </w:r>
    </w:p>
    <w:sectPr w:rsidR="00466481" w:rsidRPr="002C0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1C6"/>
    <w:multiLevelType w:val="multilevel"/>
    <w:tmpl w:val="67F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B77FF"/>
    <w:multiLevelType w:val="hybridMultilevel"/>
    <w:tmpl w:val="712410F8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4"/>
    <w:rsid w:val="00087E71"/>
    <w:rsid w:val="00261544"/>
    <w:rsid w:val="0028308C"/>
    <w:rsid w:val="002C01D4"/>
    <w:rsid w:val="002C6C30"/>
    <w:rsid w:val="002E6B6D"/>
    <w:rsid w:val="003D2CAB"/>
    <w:rsid w:val="00454DF2"/>
    <w:rsid w:val="00466481"/>
    <w:rsid w:val="004E34F6"/>
    <w:rsid w:val="006455C9"/>
    <w:rsid w:val="00726BED"/>
    <w:rsid w:val="00907937"/>
    <w:rsid w:val="00923980"/>
    <w:rsid w:val="009B5927"/>
    <w:rsid w:val="00AD1A6B"/>
    <w:rsid w:val="00B00A98"/>
    <w:rsid w:val="00BE45D3"/>
    <w:rsid w:val="00C064FF"/>
    <w:rsid w:val="00CD24C0"/>
    <w:rsid w:val="00DE7D6A"/>
    <w:rsid w:val="00E442EE"/>
    <w:rsid w:val="00EA2859"/>
    <w:rsid w:val="00F0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5859-B216-42ED-AEF9-44C9036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7D6A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7D6A"/>
    <w:pPr>
      <w:keepNext/>
      <w:keepLines/>
      <w:spacing w:before="40" w:after="0"/>
      <w:outlineLvl w:val="2"/>
    </w:pPr>
    <w:rPr>
      <w:rFonts w:asciiTheme="majorHAnsi" w:eastAsia="Times New Roman" w:hAnsiTheme="majorHAnsi" w:cstheme="majorBidi"/>
      <w:i/>
      <w:color w:val="1F3763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D6A"/>
    <w:rPr>
      <w:rFonts w:ascii="Calibri" w:eastAsiaTheme="majorEastAsia" w:hAnsi="Calibr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7D6A"/>
    <w:rPr>
      <w:rFonts w:asciiTheme="majorHAnsi" w:eastAsia="Times New Roman" w:hAnsiTheme="majorHAnsi" w:cstheme="majorBidi"/>
      <w:i/>
      <w:color w:val="1F3763" w:themeColor="accent1" w:themeShade="7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1A6B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D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D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AB"/>
    <w:pPr>
      <w:ind w:left="720"/>
      <w:contextualSpacing/>
    </w:pPr>
  </w:style>
  <w:style w:type="paragraph" w:customStyle="1" w:styleId="abstract">
    <w:name w:val="abstract"/>
    <w:basedOn w:val="Normal"/>
    <w:rsid w:val="0008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7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an.r-project.org/" TargetMode="External"/><Relationship Id="rId5" Type="http://schemas.openxmlformats.org/officeDocument/2006/relationships/hyperlink" Target="mailto:helen.elsey@york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Graham Blyth</cp:lastModifiedBy>
  <cp:revision>5</cp:revision>
  <dcterms:created xsi:type="dcterms:W3CDTF">2020-01-15T16:57:00Z</dcterms:created>
  <dcterms:modified xsi:type="dcterms:W3CDTF">2020-01-16T13:30:00Z</dcterms:modified>
</cp:coreProperties>
</file>