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E332C9" w14:textId="0928B588" w:rsidR="00963E98" w:rsidRDefault="00963E98">
      <w:pPr>
        <w:rPr>
          <w:lang w:val="en-US"/>
        </w:rPr>
      </w:pPr>
      <w:r>
        <w:rPr>
          <w:lang w:val="en-US"/>
        </w:rPr>
        <w:t>Explanation of sample n</w:t>
      </w:r>
      <w:r w:rsidR="00A72A2A">
        <w:rPr>
          <w:lang w:val="en-US"/>
        </w:rPr>
        <w:t>aming</w:t>
      </w:r>
      <w:r>
        <w:rPr>
          <w:lang w:val="en-US"/>
        </w:rPr>
        <w:t xml:space="preserve"> found in bio</w:t>
      </w:r>
      <w:r w:rsidR="00674395">
        <w:rPr>
          <w:lang w:val="en-US"/>
        </w:rPr>
        <w:t>chemical</w:t>
      </w:r>
      <w:r>
        <w:rPr>
          <w:lang w:val="en-US"/>
        </w:rPr>
        <w:t xml:space="preserve"> data </w:t>
      </w:r>
      <w:r w:rsidR="00674395">
        <w:rPr>
          <w:lang w:val="en-US"/>
        </w:rPr>
        <w:t>.</w:t>
      </w:r>
      <w:proofErr w:type="spellStart"/>
      <w:r>
        <w:rPr>
          <w:lang w:val="en-US"/>
        </w:rPr>
        <w:t>xls</w:t>
      </w:r>
      <w:proofErr w:type="spellEnd"/>
      <w:r>
        <w:rPr>
          <w:lang w:val="en-US"/>
        </w:rPr>
        <w:t xml:space="preserve"> files</w:t>
      </w:r>
    </w:p>
    <w:p w14:paraId="0E799B1C" w14:textId="77777777" w:rsidR="00F45291" w:rsidRDefault="00F45291">
      <w:pPr>
        <w:rPr>
          <w:lang w:val="en-US"/>
        </w:rPr>
      </w:pPr>
    </w:p>
    <w:p w14:paraId="5BB80C8E" w14:textId="2397B7F9" w:rsidR="00B45B6E" w:rsidRDefault="00B45B6E">
      <w:pPr>
        <w:rPr>
          <w:lang w:val="en-US"/>
        </w:rPr>
      </w:pPr>
      <w:r>
        <w:rPr>
          <w:lang w:val="en-US"/>
        </w:rPr>
        <w:t>Bovine_DNAassay_results.xls</w:t>
      </w:r>
    </w:p>
    <w:p w14:paraId="10430C28" w14:textId="05CC6ECB" w:rsidR="00B45B6E" w:rsidRDefault="00B45B6E">
      <w:pPr>
        <w:rPr>
          <w:lang w:val="en-US"/>
        </w:rPr>
      </w:pPr>
      <w:r>
        <w:rPr>
          <w:lang w:val="en-US"/>
        </w:rPr>
        <w:t xml:space="preserve">T30C2, T31C2, T32C2, T33C2, T34C2, T35C2 = Tail </w:t>
      </w:r>
      <w:r w:rsidR="00F45291">
        <w:rPr>
          <w:lang w:val="en-US"/>
        </w:rPr>
        <w:t xml:space="preserve">disc </w:t>
      </w:r>
      <w:r>
        <w:rPr>
          <w:lang w:val="en-US"/>
        </w:rPr>
        <w:t>level C2-C3 from tail no 30 to 35.  C2-C3 samples served as cellular control tissue</w:t>
      </w:r>
    </w:p>
    <w:p w14:paraId="2BA309FC" w14:textId="63AB3870" w:rsidR="00B45B6E" w:rsidRDefault="00B45B6E">
      <w:pPr>
        <w:rPr>
          <w:lang w:val="en-US"/>
        </w:rPr>
      </w:pPr>
      <w:r>
        <w:rPr>
          <w:lang w:val="en-US"/>
        </w:rPr>
        <w:t>T30C1, T31C1, T32C1, T33C1, T34C1, T35C1 = Tail</w:t>
      </w:r>
      <w:r w:rsidR="00F45291">
        <w:rPr>
          <w:lang w:val="en-US"/>
        </w:rPr>
        <w:t xml:space="preserve"> disc</w:t>
      </w:r>
      <w:r>
        <w:rPr>
          <w:lang w:val="en-US"/>
        </w:rPr>
        <w:t xml:space="preserve"> level C1-C2 from tail no 30 to 35. C1-2 samples </w:t>
      </w:r>
      <w:r w:rsidR="00F45291">
        <w:rPr>
          <w:lang w:val="en-US"/>
        </w:rPr>
        <w:t xml:space="preserve">were </w:t>
      </w:r>
      <w:proofErr w:type="spellStart"/>
      <w:r w:rsidR="00F45291">
        <w:rPr>
          <w:lang w:val="en-US"/>
        </w:rPr>
        <w:t>decellularised</w:t>
      </w:r>
      <w:proofErr w:type="spellEnd"/>
      <w:r w:rsidR="00F45291">
        <w:rPr>
          <w:lang w:val="en-US"/>
        </w:rPr>
        <w:t>.</w:t>
      </w:r>
    </w:p>
    <w:p w14:paraId="3CAC306B" w14:textId="3077383D" w:rsidR="00F45291" w:rsidRDefault="00531A52">
      <w:pPr>
        <w:rPr>
          <w:lang w:val="en-US"/>
        </w:rPr>
      </w:pPr>
      <w:r>
        <w:rPr>
          <w:lang w:val="en-US"/>
        </w:rPr>
        <w:t xml:space="preserve">NP = nucleus pulposus; </w:t>
      </w:r>
      <w:proofErr w:type="spellStart"/>
      <w:r>
        <w:rPr>
          <w:lang w:val="en-US"/>
        </w:rPr>
        <w:t>iAF</w:t>
      </w:r>
      <w:proofErr w:type="spellEnd"/>
      <w:r>
        <w:rPr>
          <w:lang w:val="en-US"/>
        </w:rPr>
        <w:t xml:space="preserve"> = inner annulus </w:t>
      </w:r>
      <w:proofErr w:type="spellStart"/>
      <w:r>
        <w:rPr>
          <w:lang w:val="en-US"/>
        </w:rPr>
        <w:t>fibrosusu</w:t>
      </w:r>
      <w:proofErr w:type="spellEnd"/>
      <w:r>
        <w:rPr>
          <w:lang w:val="en-US"/>
        </w:rPr>
        <w:t xml:space="preserve">; </w:t>
      </w:r>
      <w:proofErr w:type="spellStart"/>
      <w:r>
        <w:rPr>
          <w:lang w:val="en-US"/>
        </w:rPr>
        <w:t>oAF</w:t>
      </w:r>
      <w:proofErr w:type="spellEnd"/>
      <w:r>
        <w:rPr>
          <w:lang w:val="en-US"/>
        </w:rPr>
        <w:t xml:space="preserve"> = outer annulus fibrosus; EP = endplate</w:t>
      </w:r>
    </w:p>
    <w:p w14:paraId="724D91F3" w14:textId="77777777" w:rsidR="00531A52" w:rsidRDefault="00531A52">
      <w:pPr>
        <w:rPr>
          <w:lang w:val="en-US"/>
        </w:rPr>
      </w:pPr>
    </w:p>
    <w:p w14:paraId="49B818D8" w14:textId="6A4037DE" w:rsidR="00B45B6E" w:rsidRDefault="00B45B6E">
      <w:pPr>
        <w:rPr>
          <w:lang w:val="en-US"/>
        </w:rPr>
      </w:pPr>
      <w:r>
        <w:rPr>
          <w:lang w:val="en-US"/>
        </w:rPr>
        <w:t>Bovine_GAGassay_results.xls</w:t>
      </w:r>
    </w:p>
    <w:p w14:paraId="0D636A92" w14:textId="51FC020F" w:rsidR="00F45291" w:rsidRDefault="00F45291">
      <w:pPr>
        <w:rPr>
          <w:lang w:val="en-US"/>
        </w:rPr>
      </w:pPr>
      <w:r>
        <w:rPr>
          <w:lang w:val="en-US"/>
        </w:rPr>
        <w:t>Cellular tissue is shown as “C2” (meaning that the disc level is C2-C3) and individual GAG concentration are detailed for each tail number (T30 to 35).</w:t>
      </w:r>
    </w:p>
    <w:p w14:paraId="27DEB664" w14:textId="1B1F8756" w:rsidR="00F45291" w:rsidRDefault="00F45291" w:rsidP="00F45291">
      <w:pPr>
        <w:rPr>
          <w:lang w:val="en-US"/>
        </w:rPr>
      </w:pPr>
      <w:r>
        <w:rPr>
          <w:lang w:val="en-US"/>
        </w:rPr>
        <w:t>Decellularised tissue is shown as “C1” (disc level C1-C2) and individual GAG concentration are detailed for each tail number (T30 to 35).</w:t>
      </w:r>
    </w:p>
    <w:p w14:paraId="6324F944" w14:textId="772CCBE3" w:rsidR="00F45291" w:rsidRDefault="00531A52">
      <w:pPr>
        <w:rPr>
          <w:lang w:val="en-US"/>
        </w:rPr>
      </w:pPr>
      <w:r>
        <w:rPr>
          <w:lang w:val="en-US"/>
        </w:rPr>
        <w:t xml:space="preserve">NP = nucleus pulposus; </w:t>
      </w:r>
      <w:proofErr w:type="spellStart"/>
      <w:r>
        <w:rPr>
          <w:lang w:val="en-US"/>
        </w:rPr>
        <w:t>iAF</w:t>
      </w:r>
      <w:proofErr w:type="spellEnd"/>
      <w:r>
        <w:rPr>
          <w:lang w:val="en-US"/>
        </w:rPr>
        <w:t xml:space="preserve"> = inner annulus </w:t>
      </w:r>
      <w:proofErr w:type="spellStart"/>
      <w:r>
        <w:rPr>
          <w:lang w:val="en-US"/>
        </w:rPr>
        <w:t>fibrosusu</w:t>
      </w:r>
      <w:proofErr w:type="spellEnd"/>
      <w:r>
        <w:rPr>
          <w:lang w:val="en-US"/>
        </w:rPr>
        <w:t xml:space="preserve">; </w:t>
      </w:r>
      <w:proofErr w:type="spellStart"/>
      <w:r>
        <w:rPr>
          <w:lang w:val="en-US"/>
        </w:rPr>
        <w:t>oAF</w:t>
      </w:r>
      <w:proofErr w:type="spellEnd"/>
      <w:r>
        <w:rPr>
          <w:lang w:val="en-US"/>
        </w:rPr>
        <w:t xml:space="preserve"> = outer annulus fibrosus</w:t>
      </w:r>
    </w:p>
    <w:p w14:paraId="0C96BB6E" w14:textId="77777777" w:rsidR="00531A52" w:rsidRDefault="00531A52">
      <w:pPr>
        <w:rPr>
          <w:lang w:val="en-US"/>
        </w:rPr>
      </w:pPr>
    </w:p>
    <w:p w14:paraId="20E70916" w14:textId="34CA3A82" w:rsidR="00B45B6E" w:rsidRDefault="00B45B6E">
      <w:pPr>
        <w:rPr>
          <w:lang w:val="en-US"/>
        </w:rPr>
      </w:pPr>
      <w:r>
        <w:rPr>
          <w:lang w:val="en-US"/>
        </w:rPr>
        <w:t>Human_DNAassay_results.xls</w:t>
      </w:r>
    </w:p>
    <w:p w14:paraId="4D336B90" w14:textId="6DF4796A" w:rsidR="00F45291" w:rsidRDefault="00F45291">
      <w:pPr>
        <w:rPr>
          <w:lang w:val="en-US"/>
        </w:rPr>
      </w:pPr>
      <w:r>
        <w:rPr>
          <w:lang w:val="en-US"/>
        </w:rPr>
        <w:t>S1, S2 and S3 = Spine/donor 1,2 and 3</w:t>
      </w:r>
    </w:p>
    <w:p w14:paraId="68845006" w14:textId="7577ADD7" w:rsidR="00F45291" w:rsidRDefault="00F45291" w:rsidP="00F45291">
      <w:pPr>
        <w:rPr>
          <w:lang w:val="en-US"/>
        </w:rPr>
      </w:pPr>
      <w:r>
        <w:rPr>
          <w:lang w:val="en-US"/>
        </w:rPr>
        <w:t xml:space="preserve">For each donor spine, two thoracic discs were </w:t>
      </w:r>
      <w:proofErr w:type="spellStart"/>
      <w:r>
        <w:rPr>
          <w:lang w:val="en-US"/>
        </w:rPr>
        <w:t>decellularised</w:t>
      </w:r>
      <w:proofErr w:type="spellEnd"/>
      <w:r>
        <w:rPr>
          <w:lang w:val="en-US"/>
        </w:rPr>
        <w:t xml:space="preserve"> (Spine levels T1-2 and T5-6).  For each donor spine, two thoracic discs acted as cellular controls (Spine levels T2-3 and T6-7).  </w:t>
      </w:r>
    </w:p>
    <w:p w14:paraId="2C209720" w14:textId="77777777" w:rsidR="00531A52" w:rsidRDefault="00531A52" w:rsidP="00531A52">
      <w:pPr>
        <w:rPr>
          <w:lang w:val="en-US"/>
        </w:rPr>
      </w:pPr>
      <w:r>
        <w:rPr>
          <w:lang w:val="en-US"/>
        </w:rPr>
        <w:t xml:space="preserve">NP = nucleus pulposus; </w:t>
      </w:r>
      <w:proofErr w:type="spellStart"/>
      <w:r>
        <w:rPr>
          <w:lang w:val="en-US"/>
        </w:rPr>
        <w:t>iAF</w:t>
      </w:r>
      <w:proofErr w:type="spellEnd"/>
      <w:r>
        <w:rPr>
          <w:lang w:val="en-US"/>
        </w:rPr>
        <w:t xml:space="preserve"> = inner annulus </w:t>
      </w:r>
      <w:proofErr w:type="spellStart"/>
      <w:r>
        <w:rPr>
          <w:lang w:val="en-US"/>
        </w:rPr>
        <w:t>fibrosusu</w:t>
      </w:r>
      <w:proofErr w:type="spellEnd"/>
      <w:r>
        <w:rPr>
          <w:lang w:val="en-US"/>
        </w:rPr>
        <w:t xml:space="preserve">; </w:t>
      </w:r>
      <w:proofErr w:type="spellStart"/>
      <w:r>
        <w:rPr>
          <w:lang w:val="en-US"/>
        </w:rPr>
        <w:t>oAF</w:t>
      </w:r>
      <w:proofErr w:type="spellEnd"/>
      <w:r>
        <w:rPr>
          <w:lang w:val="en-US"/>
        </w:rPr>
        <w:t xml:space="preserve"> = outer annulus fibrosus; EP = endplate; VB = vertebral bone</w:t>
      </w:r>
    </w:p>
    <w:p w14:paraId="56E2B6BE" w14:textId="36FEE021" w:rsidR="00F45291" w:rsidRDefault="00F45291">
      <w:pPr>
        <w:rPr>
          <w:lang w:val="en-US"/>
        </w:rPr>
      </w:pPr>
    </w:p>
    <w:p w14:paraId="72CD9BD1" w14:textId="7B302D61" w:rsidR="003E7C0A" w:rsidRDefault="00B45B6E">
      <w:pPr>
        <w:rPr>
          <w:lang w:val="en-US"/>
        </w:rPr>
      </w:pPr>
      <w:r>
        <w:rPr>
          <w:lang w:val="en-US"/>
        </w:rPr>
        <w:t>Human_GAGassay_result.xls</w:t>
      </w:r>
    </w:p>
    <w:p w14:paraId="580A6684" w14:textId="77777777" w:rsidR="00F45291" w:rsidRDefault="00F45291" w:rsidP="00F45291">
      <w:pPr>
        <w:rPr>
          <w:lang w:val="en-US"/>
        </w:rPr>
      </w:pPr>
      <w:r>
        <w:rPr>
          <w:lang w:val="en-US"/>
        </w:rPr>
        <w:t xml:space="preserve">For each donor spine, two thoracic discs were </w:t>
      </w:r>
      <w:proofErr w:type="spellStart"/>
      <w:r>
        <w:rPr>
          <w:lang w:val="en-US"/>
        </w:rPr>
        <w:t>decellularised</w:t>
      </w:r>
      <w:proofErr w:type="spellEnd"/>
      <w:r>
        <w:rPr>
          <w:lang w:val="en-US"/>
        </w:rPr>
        <w:t xml:space="preserve"> (Spine levels T1-2 and T5-6).  For each donor spine, two thoracic discs acted as cellular controls (Spine levels T2-3 and T6-7).  </w:t>
      </w:r>
    </w:p>
    <w:p w14:paraId="77BAE927" w14:textId="77FFCD08" w:rsidR="00B45B6E" w:rsidRDefault="00531A52">
      <w:pPr>
        <w:rPr>
          <w:lang w:val="en-US"/>
        </w:rPr>
      </w:pPr>
      <w:r>
        <w:rPr>
          <w:lang w:val="en-US"/>
        </w:rPr>
        <w:t xml:space="preserve">NP = nucleus pulposus; </w:t>
      </w:r>
      <w:proofErr w:type="spellStart"/>
      <w:r>
        <w:rPr>
          <w:lang w:val="en-US"/>
        </w:rPr>
        <w:t>iAF</w:t>
      </w:r>
      <w:proofErr w:type="spellEnd"/>
      <w:r>
        <w:rPr>
          <w:lang w:val="en-US"/>
        </w:rPr>
        <w:t xml:space="preserve"> = inner annulus </w:t>
      </w:r>
      <w:proofErr w:type="spellStart"/>
      <w:r>
        <w:rPr>
          <w:lang w:val="en-US"/>
        </w:rPr>
        <w:t>fibrosusu</w:t>
      </w:r>
      <w:proofErr w:type="spellEnd"/>
      <w:r>
        <w:rPr>
          <w:lang w:val="en-US"/>
        </w:rPr>
        <w:t xml:space="preserve">; </w:t>
      </w:r>
      <w:proofErr w:type="spellStart"/>
      <w:r>
        <w:rPr>
          <w:lang w:val="en-US"/>
        </w:rPr>
        <w:t>oAF</w:t>
      </w:r>
      <w:proofErr w:type="spellEnd"/>
      <w:r>
        <w:rPr>
          <w:lang w:val="en-US"/>
        </w:rPr>
        <w:t xml:space="preserve"> = outer annulus fibrosus</w:t>
      </w:r>
    </w:p>
    <w:p w14:paraId="2B699987" w14:textId="0D339FFF" w:rsidR="00531A52" w:rsidRDefault="00531A52">
      <w:pPr>
        <w:rPr>
          <w:lang w:val="en-US"/>
        </w:rPr>
      </w:pPr>
    </w:p>
    <w:p w14:paraId="108DA5D9" w14:textId="25202FC1" w:rsidR="00531A52" w:rsidRDefault="00531A52">
      <w:pPr>
        <w:rPr>
          <w:lang w:val="en-US"/>
        </w:rPr>
      </w:pPr>
    </w:p>
    <w:p w14:paraId="5ED4C23F" w14:textId="232CE180" w:rsidR="00531A52" w:rsidRDefault="00531A52">
      <w:pPr>
        <w:rPr>
          <w:lang w:val="en-US"/>
        </w:rPr>
      </w:pPr>
    </w:p>
    <w:p w14:paraId="0BD3B396" w14:textId="539D2AED" w:rsidR="00531A52" w:rsidRDefault="00531A52">
      <w:pPr>
        <w:rPr>
          <w:lang w:val="en-US"/>
        </w:rPr>
      </w:pPr>
    </w:p>
    <w:p w14:paraId="4F84B118" w14:textId="308ACE3F" w:rsidR="00531A52" w:rsidRDefault="00531A52">
      <w:pPr>
        <w:rPr>
          <w:lang w:val="en-US"/>
        </w:rPr>
      </w:pPr>
    </w:p>
    <w:p w14:paraId="58170946" w14:textId="77777777" w:rsidR="00531A52" w:rsidRDefault="00531A52">
      <w:pPr>
        <w:rPr>
          <w:lang w:val="en-US"/>
        </w:rPr>
      </w:pPr>
    </w:p>
    <w:p w14:paraId="1DC47010" w14:textId="1F192783" w:rsidR="007A586A" w:rsidRDefault="007A586A">
      <w:pPr>
        <w:rPr>
          <w:lang w:val="en-US"/>
        </w:rPr>
      </w:pPr>
      <w:r>
        <w:rPr>
          <w:lang w:val="en-US"/>
        </w:rPr>
        <w:lastRenderedPageBreak/>
        <w:t>Explanation of DNA assay results for both bovine and human samples</w:t>
      </w:r>
    </w:p>
    <w:p w14:paraId="00C2736B" w14:textId="0648489C" w:rsidR="007A586A" w:rsidRDefault="007A586A">
      <w:pPr>
        <w:rPr>
          <w:lang w:val="en-US"/>
        </w:rPr>
      </w:pPr>
      <w:r>
        <w:rPr>
          <w:lang w:val="en-US"/>
        </w:rPr>
        <w:t xml:space="preserve">Nanodrop readings </w:t>
      </w:r>
      <w:r w:rsidR="00213969">
        <w:rPr>
          <w:lang w:val="en-US"/>
        </w:rPr>
        <w:t xml:space="preserve">(in the “raw” data tab of the spreadsheet) </w:t>
      </w:r>
      <w:r>
        <w:rPr>
          <w:lang w:val="en-US"/>
        </w:rPr>
        <w:t xml:space="preserve">in ng/ul </w:t>
      </w:r>
      <w:r w:rsidR="00213969">
        <w:rPr>
          <w:lang w:val="en-US"/>
        </w:rPr>
        <w:t xml:space="preserve">were </w:t>
      </w:r>
      <w:r>
        <w:rPr>
          <w:lang w:val="en-US"/>
        </w:rPr>
        <w:t xml:space="preserve">converted to ng/mg dry weight:  Average ng/ul results of sample (detected by </w:t>
      </w:r>
      <w:proofErr w:type="spellStart"/>
      <w:r>
        <w:rPr>
          <w:lang w:val="en-US"/>
        </w:rPr>
        <w:t>nonodrop</w:t>
      </w:r>
      <w:proofErr w:type="spellEnd"/>
      <w:r>
        <w:rPr>
          <w:lang w:val="en-US"/>
        </w:rPr>
        <w:t xml:space="preserve"> apparatus) </w:t>
      </w:r>
      <w:r w:rsidR="00213969">
        <w:rPr>
          <w:lang w:val="en-US"/>
        </w:rPr>
        <w:t xml:space="preserve">were </w:t>
      </w:r>
      <w:r>
        <w:rPr>
          <w:lang w:val="en-US"/>
        </w:rPr>
        <w:t xml:space="preserve">multiplied by </w:t>
      </w:r>
      <w:r w:rsidR="00213969">
        <w:rPr>
          <w:lang w:val="en-US"/>
        </w:rPr>
        <w:t xml:space="preserve">the </w:t>
      </w:r>
      <w:r>
        <w:rPr>
          <w:lang w:val="en-US"/>
        </w:rPr>
        <w:t xml:space="preserve">sample elution volume and divided by the dry weight of the original sample.  This is shown in the “processed” results tab for cellular and </w:t>
      </w:r>
      <w:proofErr w:type="spellStart"/>
      <w:r>
        <w:rPr>
          <w:lang w:val="en-US"/>
        </w:rPr>
        <w:t>decellularised</w:t>
      </w:r>
      <w:proofErr w:type="spellEnd"/>
      <w:r>
        <w:rPr>
          <w:lang w:val="en-US"/>
        </w:rPr>
        <w:t xml:space="preserve"> tissue.</w:t>
      </w:r>
      <w:r w:rsidR="00213969" w:rsidRPr="00213969">
        <w:rPr>
          <w:lang w:val="en-US"/>
        </w:rPr>
        <w:t xml:space="preserve"> </w:t>
      </w:r>
      <w:r w:rsidR="00213969">
        <w:rPr>
          <w:lang w:val="en-US"/>
        </w:rPr>
        <w:t xml:space="preserve">The “collated” tab shows the results for both cellular and </w:t>
      </w:r>
      <w:proofErr w:type="spellStart"/>
      <w:r w:rsidR="00213969">
        <w:rPr>
          <w:lang w:val="en-US"/>
        </w:rPr>
        <w:t>decellularised</w:t>
      </w:r>
      <w:proofErr w:type="spellEnd"/>
      <w:r w:rsidR="00213969">
        <w:rPr>
          <w:lang w:val="en-US"/>
        </w:rPr>
        <w:t xml:space="preserve"> samples along with descriptive statistics.</w:t>
      </w:r>
    </w:p>
    <w:p w14:paraId="3CF7EAF1" w14:textId="0DFCE2EA" w:rsidR="007A586A" w:rsidRDefault="007A586A">
      <w:pPr>
        <w:rPr>
          <w:lang w:val="en-US"/>
        </w:rPr>
      </w:pPr>
    </w:p>
    <w:p w14:paraId="60AB1930" w14:textId="59533329" w:rsidR="007A586A" w:rsidRDefault="007A586A" w:rsidP="007A586A">
      <w:pPr>
        <w:rPr>
          <w:lang w:val="en-US"/>
        </w:rPr>
      </w:pPr>
      <w:r>
        <w:rPr>
          <w:lang w:val="en-US"/>
        </w:rPr>
        <w:t>Explanation of GAG assay results for both bovine and human samples</w:t>
      </w:r>
    </w:p>
    <w:p w14:paraId="3999E9CC" w14:textId="55804AB7" w:rsidR="007A586A" w:rsidRPr="00963E98" w:rsidRDefault="002A279D">
      <w:pPr>
        <w:rPr>
          <w:lang w:val="en-US"/>
        </w:rPr>
      </w:pPr>
      <w:r>
        <w:rPr>
          <w:lang w:val="en-US"/>
        </w:rPr>
        <w:t>Absorbance values of standards</w:t>
      </w:r>
      <w:r w:rsidR="00213969">
        <w:rPr>
          <w:lang w:val="en-US"/>
        </w:rPr>
        <w:t xml:space="preserve"> (in “raw” data tab)</w:t>
      </w:r>
      <w:r>
        <w:rPr>
          <w:lang w:val="en-US"/>
        </w:rPr>
        <w:t xml:space="preserve"> were </w:t>
      </w:r>
      <w:proofErr w:type="spellStart"/>
      <w:r>
        <w:rPr>
          <w:lang w:val="en-US"/>
        </w:rPr>
        <w:t>normalised</w:t>
      </w:r>
      <w:proofErr w:type="spellEnd"/>
      <w:r>
        <w:rPr>
          <w:lang w:val="en-US"/>
        </w:rPr>
        <w:t xml:space="preserve"> by subtract</w:t>
      </w:r>
      <w:r w:rsidR="00531A52">
        <w:rPr>
          <w:lang w:val="en-US"/>
        </w:rPr>
        <w:t>ing b</w:t>
      </w:r>
      <w:r>
        <w:rPr>
          <w:lang w:val="en-US"/>
        </w:rPr>
        <w:t xml:space="preserve">lank/background values.  </w:t>
      </w:r>
      <w:r w:rsidR="00213969">
        <w:rPr>
          <w:lang w:val="en-US"/>
        </w:rPr>
        <w:t>A s</w:t>
      </w:r>
      <w:r>
        <w:rPr>
          <w:lang w:val="en-US"/>
        </w:rPr>
        <w:t xml:space="preserve">tandard curve </w:t>
      </w:r>
      <w:r w:rsidR="00213969">
        <w:rPr>
          <w:lang w:val="en-US"/>
        </w:rPr>
        <w:t xml:space="preserve">was </w:t>
      </w:r>
      <w:r>
        <w:rPr>
          <w:lang w:val="en-US"/>
        </w:rPr>
        <w:t>produce</w:t>
      </w:r>
      <w:r w:rsidR="00213969">
        <w:rPr>
          <w:lang w:val="en-US"/>
        </w:rPr>
        <w:t>d</w:t>
      </w:r>
      <w:r>
        <w:rPr>
          <w:lang w:val="en-US"/>
        </w:rPr>
        <w:t xml:space="preserve"> from which</w:t>
      </w:r>
      <w:r w:rsidR="00213969">
        <w:rPr>
          <w:lang w:val="en-US"/>
        </w:rPr>
        <w:t xml:space="preserve"> the</w:t>
      </w:r>
      <w:r>
        <w:rPr>
          <w:lang w:val="en-US"/>
        </w:rPr>
        <w:t xml:space="preserve"> concentration of unknown samples was calculated </w:t>
      </w:r>
      <w:r w:rsidR="00213969">
        <w:rPr>
          <w:lang w:val="en-US"/>
        </w:rPr>
        <w:t xml:space="preserve">in </w:t>
      </w:r>
      <w:r>
        <w:rPr>
          <w:lang w:val="en-US"/>
        </w:rPr>
        <w:t xml:space="preserve">ug/ml.  </w:t>
      </w:r>
      <w:r w:rsidR="00213969">
        <w:rPr>
          <w:lang w:val="en-US"/>
        </w:rPr>
        <w:t>This v</w:t>
      </w:r>
      <w:r>
        <w:rPr>
          <w:lang w:val="en-US"/>
        </w:rPr>
        <w:t xml:space="preserve">alue </w:t>
      </w:r>
      <w:r w:rsidR="00213969">
        <w:rPr>
          <w:lang w:val="en-US"/>
        </w:rPr>
        <w:t xml:space="preserve">was </w:t>
      </w:r>
      <w:r>
        <w:rPr>
          <w:lang w:val="en-US"/>
        </w:rPr>
        <w:t xml:space="preserve">corrected for </w:t>
      </w:r>
      <w:r w:rsidR="00213969">
        <w:rPr>
          <w:lang w:val="en-US"/>
        </w:rPr>
        <w:t xml:space="preserve">the </w:t>
      </w:r>
      <w:r>
        <w:rPr>
          <w:lang w:val="en-US"/>
        </w:rPr>
        <w:t>dilution factor (multiplied by dilution factor of unknown sample) and</w:t>
      </w:r>
      <w:r w:rsidR="00213969">
        <w:rPr>
          <w:lang w:val="en-US"/>
        </w:rPr>
        <w:t xml:space="preserve"> the</w:t>
      </w:r>
      <w:r>
        <w:rPr>
          <w:lang w:val="en-US"/>
        </w:rPr>
        <w:t xml:space="preserve"> original volume of digested sample (multiplied by original volume of sample).  </w:t>
      </w:r>
      <w:r w:rsidR="00213969">
        <w:rPr>
          <w:lang w:val="en-US"/>
        </w:rPr>
        <w:t>The resulting v</w:t>
      </w:r>
      <w:r>
        <w:rPr>
          <w:lang w:val="en-US"/>
        </w:rPr>
        <w:t xml:space="preserve">alue </w:t>
      </w:r>
      <w:r w:rsidR="00213969">
        <w:rPr>
          <w:lang w:val="en-US"/>
        </w:rPr>
        <w:t xml:space="preserve">was </w:t>
      </w:r>
      <w:r>
        <w:rPr>
          <w:lang w:val="en-US"/>
        </w:rPr>
        <w:t xml:space="preserve">converted to ug </w:t>
      </w:r>
      <w:r w:rsidR="00213969">
        <w:rPr>
          <w:lang w:val="en-US"/>
        </w:rPr>
        <w:t xml:space="preserve">of </w:t>
      </w:r>
      <w:r>
        <w:rPr>
          <w:lang w:val="en-US"/>
        </w:rPr>
        <w:t xml:space="preserve">GAG per mg dry tissue weight by </w:t>
      </w:r>
      <w:r w:rsidR="00531A52">
        <w:rPr>
          <w:lang w:val="en-US"/>
        </w:rPr>
        <w:t>dividing</w:t>
      </w:r>
      <w:r>
        <w:rPr>
          <w:lang w:val="en-US"/>
        </w:rPr>
        <w:t xml:space="preserve"> </w:t>
      </w:r>
      <w:r w:rsidR="00213969">
        <w:rPr>
          <w:lang w:val="en-US"/>
        </w:rPr>
        <w:t>by the</w:t>
      </w:r>
      <w:r>
        <w:rPr>
          <w:lang w:val="en-US"/>
        </w:rPr>
        <w:t xml:space="preserve"> dry weight of original digested sample used in the analysis. </w:t>
      </w:r>
      <w:r w:rsidR="00213969">
        <w:rPr>
          <w:lang w:val="en-US"/>
        </w:rPr>
        <w:t xml:space="preserve">This is shown in the “processed” results tab in the spreadsheets for cellular and </w:t>
      </w:r>
      <w:proofErr w:type="spellStart"/>
      <w:r w:rsidR="00213969">
        <w:rPr>
          <w:lang w:val="en-US"/>
        </w:rPr>
        <w:t>decellularised</w:t>
      </w:r>
      <w:proofErr w:type="spellEnd"/>
      <w:r w:rsidR="00213969">
        <w:rPr>
          <w:lang w:val="en-US"/>
        </w:rPr>
        <w:t xml:space="preserve"> samples. The “collated” tab shows the results for both cellular and </w:t>
      </w:r>
      <w:proofErr w:type="spellStart"/>
      <w:r w:rsidR="00213969">
        <w:rPr>
          <w:lang w:val="en-US"/>
        </w:rPr>
        <w:t>decellularised</w:t>
      </w:r>
      <w:proofErr w:type="spellEnd"/>
      <w:r w:rsidR="00213969">
        <w:rPr>
          <w:lang w:val="en-US"/>
        </w:rPr>
        <w:t xml:space="preserve"> samples along with descriptive statistics.</w:t>
      </w:r>
    </w:p>
    <w:sectPr w:rsidR="007A586A" w:rsidRPr="00963E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E98"/>
    <w:rsid w:val="0020566E"/>
    <w:rsid w:val="00213969"/>
    <w:rsid w:val="002A279D"/>
    <w:rsid w:val="003E7C0A"/>
    <w:rsid w:val="00531A52"/>
    <w:rsid w:val="00674395"/>
    <w:rsid w:val="007A586A"/>
    <w:rsid w:val="00894727"/>
    <w:rsid w:val="00963E98"/>
    <w:rsid w:val="00A72A2A"/>
    <w:rsid w:val="00B45B6E"/>
    <w:rsid w:val="00EA6008"/>
    <w:rsid w:val="00F4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8FB40D"/>
  <w15:chartTrackingRefBased/>
  <w15:docId w15:val="{2DFF393B-C2F8-4F59-94B8-CC52758A6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Norbertczak</dc:creator>
  <cp:keywords/>
  <dc:description/>
  <cp:lastModifiedBy>Halina Norbertczak</cp:lastModifiedBy>
  <cp:revision>6</cp:revision>
  <dcterms:created xsi:type="dcterms:W3CDTF">2020-10-08T13:47:00Z</dcterms:created>
  <dcterms:modified xsi:type="dcterms:W3CDTF">2020-10-09T12:53:00Z</dcterms:modified>
</cp:coreProperties>
</file>